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7D079" w14:textId="77777777" w:rsidR="000113EE" w:rsidRDefault="000113EE" w:rsidP="000113E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 беру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ұйымдарының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eastAsia="ru-RU"/>
          <w14:ligatures w14:val="none"/>
        </w:rPr>
        <w:t>педагогі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 xml:space="preserve">нің </w:t>
      </w:r>
    </w:p>
    <w:p w14:paraId="476DF874" w14:textId="1A9DA74C" w:rsidR="000113EE" w:rsidRDefault="000113EE" w:rsidP="000113E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лауазымдық нұсқаулығы</w:t>
      </w:r>
    </w:p>
    <w:p w14:paraId="158F9928" w14:textId="77777777" w:rsidR="000113EE" w:rsidRPr="000113EE" w:rsidRDefault="000113EE" w:rsidP="000113E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60E14957" w14:textId="4CC5DC38" w:rsidR="000113EE" w:rsidRPr="000113EE" w:rsidRDefault="000113EE" w:rsidP="000113E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Лауазымдық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міндеттері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3DC76838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тұлғаның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психологиялық-медициналық-педагогикалық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шағын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ортасын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өмір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сүру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жағдайларын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зерделейді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мүдделері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проблемаларын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жанжалды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жағдайларын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мінез-құлқындағы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ауытқуларды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анықтайды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оларға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қолдауды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уақтылы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көрсетеді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5F60F7A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әлеуметтік-педагогикалық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нысандарын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проблемаларын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шешу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тәсілдерін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айқындайды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басының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құқықтары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бостандықтарын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іске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асыруда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шаралар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қабылдайды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BBC7AB5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отбасы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орта,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әртүрлі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қызметтердің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ведомстволар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әкімшілік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органдардың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мамандары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арасында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делдал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болады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8BC6538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тұлғаның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қоғамдағы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өмірге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бейімделуін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ететін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ұйымдарында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тұрғылықты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жері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жөніндегі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шаралар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кешенін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E83EBBD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ата-анасының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қамқорлығынсыз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қалған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кемтар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мүгедек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бала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кезінен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мүгедектердің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патронат,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тұрғын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үймен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жәрдемақылармен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зейнетақылармен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мүліктік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мүліктік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емес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құқықтармен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жөніндегі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үйлестіреді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5F775B3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сабақтан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тыс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уақытта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таланттарын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ақыл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-ой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қабілеттерін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16B04CE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ортада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адамгершілік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адамгершілік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қарым-қатынас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орнатуға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ықпал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1A43632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қызметтер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арасындағы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байланысты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3BFCA18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педагогтармен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ата-аналармен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өкілдермен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өзара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іс-қимыл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FB8E1D2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кезеңінде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өмірі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денсаулығын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2BC0CBC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ұйымдарында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беретін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әзірлеуге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бекітуге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іске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асыруға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қатысады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3413ACD" w14:textId="77777777" w:rsid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арасында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сыбайлас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жемқорлыққа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мәдениетті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академиялық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адалдық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қағидаттарын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сіңіреді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6BAA24BE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</w:p>
    <w:p w14:paraId="78798E48" w14:textId="43422422" w:rsidR="000113EE" w:rsidRPr="000113EE" w:rsidRDefault="000113EE" w:rsidP="000113E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Білуге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6A545FC1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"https://adilet.zan.kz/kaz/docs/K950001000_" \l "z1"</w:instrText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Конституциясы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"https://adilet.zan.kz/kaz/docs/Z070000319_" \l "z1"</w:instrText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5" w:anchor="z22" w:history="1">
        <w:r w:rsidRPr="000113EE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Педагог </w:t>
        </w:r>
        <w:proofErr w:type="spellStart"/>
        <w:r w:rsidRPr="000113EE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мәртебесі</w:t>
        </w:r>
        <w:proofErr w:type="spellEnd"/>
        <w:r w:rsidRPr="000113EE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 </w:t>
        </w:r>
        <w:proofErr w:type="spellStart"/>
        <w:r w:rsidRPr="000113EE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туралы</w:t>
        </w:r>
        <w:proofErr w:type="spellEnd"/>
      </w:hyperlink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"https://adilet.zan.kz/kaz/docs/Z1500000410" \l "z1"</w:instrText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Сыбайлас</w:t>
      </w:r>
      <w:proofErr w:type="spellEnd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жемқорлыққа</w:t>
      </w:r>
      <w:proofErr w:type="spellEnd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қарсы</w:t>
      </w:r>
      <w:proofErr w:type="spellEnd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іс-қимыл</w:t>
      </w:r>
      <w:proofErr w:type="spellEnd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заңдары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жөніндегі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нормативтік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актілер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1EA4E33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педагогика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психология, физиология, гигиена;</w:t>
      </w:r>
    </w:p>
    <w:p w14:paraId="54C6C142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әдістемесі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үйірмелер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секциялар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студиялар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клубтық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бірлестіктер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сабақтарының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7F0ECCC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этиканың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0B93690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ұжымдары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қауымдастықтар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қызметінің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C6EEDBA" w14:textId="77777777" w:rsid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заңнамасының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еңбекті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санитариялық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4C96B367" w14:textId="77777777" w:rsid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</w:p>
    <w:p w14:paraId="1B8F846A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</w:p>
    <w:p w14:paraId="46A2FA59" w14:textId="45484DBD" w:rsidR="000113EE" w:rsidRPr="000113EE" w:rsidRDefault="000113EE" w:rsidP="000113E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>Біліктілікке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756AF2E2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педагог"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даярлығын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стажына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қойылмайды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2F4BE0A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болған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кезде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: педагог-модератор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үшін-кемінде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педагог –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үшін-кемінде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3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педагог-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4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педагог-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лауазымындағы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– 5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222B5BE1" w14:textId="1A5E8121" w:rsidR="000113EE" w:rsidRPr="000113EE" w:rsidRDefault="000113EE" w:rsidP="000113E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құзыреттілікті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айқындай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0113EE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74707CD5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1) "педагог-модератор":</w:t>
      </w:r>
    </w:p>
    <w:p w14:paraId="1A71FD21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"педагог"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2208974F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озық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тәжірибені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үйрену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оны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тәжірибеде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EA16DA4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оқу-тәрбие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дағдысының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1F81268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ұйымдарының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бірлестіктерінің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4E6F3DA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2) "педагог-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1B25C465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"педагог-модератор"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12EC1423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5CD3419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шығармашылық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семинарларға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жетекшілік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C544B18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озық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тәжірибені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енгізу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8D1B169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3) "педагог-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5F8FCCE1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"педагог-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2AB3B55F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ғылыми-зерттеу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эксперименттік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B41CAFD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жаңа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әлеуметтік-педагогикалық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6151EB5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апробациялау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347D494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өзекті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шығармашылық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топтардың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5B30EE7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4) "педагог-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514F854A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"педагог-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72B94BC2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ғылыми-зерттеу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эксперименттік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99C568D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жаңа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әлеуметтік-педагогикалық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DB1297B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апробациялау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0910762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педагогиканың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өзекті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шығармашылық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топтардың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жұмысына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басшылық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6D5212E" w14:textId="77777777" w:rsidR="000113EE" w:rsidRPr="000113EE" w:rsidRDefault="000113EE" w:rsidP="000113E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облыстық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оқу-әдістемелік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кеңесте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РОӘК-те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мақұлданған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материалдардың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0113EE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0397FE1C" w14:textId="77777777" w:rsidR="00EE2C2F" w:rsidRDefault="00EE2C2F" w:rsidP="00011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367871" w14:textId="77777777" w:rsidR="000113EE" w:rsidRDefault="000113EE" w:rsidP="00011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D65862" w14:textId="77777777" w:rsidR="000113EE" w:rsidRPr="005E617E" w:rsidRDefault="000113EE" w:rsidP="000113EE">
      <w:pPr>
        <w:pStyle w:val="a3"/>
        <w:shd w:val="clear" w:color="auto" w:fill="FFFFFF"/>
        <w:spacing w:beforeAutospacing="0" w:afterAutospacing="0"/>
        <w:textAlignment w:val="baseline"/>
        <w:rPr>
          <w:rFonts w:eastAsia="monospace"/>
          <w:shd w:val="clear" w:color="auto" w:fill="FFFFFF"/>
        </w:rPr>
      </w:pPr>
      <w:r>
        <w:rPr>
          <w:rFonts w:eastAsia="monospace"/>
          <w:shd w:val="clear" w:color="auto" w:fill="FFFFFF"/>
          <w:lang w:val="kk-KZ"/>
        </w:rPr>
        <w:t>Л</w:t>
      </w:r>
      <w:proofErr w:type="spellStart"/>
      <w:r>
        <w:rPr>
          <w:rFonts w:eastAsia="monospace"/>
          <w:shd w:val="clear" w:color="auto" w:fill="FFFFFF"/>
        </w:rPr>
        <w:t>ауазымдық</w:t>
      </w:r>
      <w:proofErr w:type="spellEnd"/>
      <w:r>
        <w:rPr>
          <w:rFonts w:eastAsia="monospace"/>
          <w:shd w:val="clear" w:color="auto" w:fill="FFFFFF"/>
        </w:rPr>
        <w:t xml:space="preserve"> </w:t>
      </w:r>
      <w:proofErr w:type="spellStart"/>
      <w:r>
        <w:rPr>
          <w:rFonts w:eastAsia="monospace"/>
          <w:shd w:val="clear" w:color="auto" w:fill="FFFFFF"/>
        </w:rPr>
        <w:t>нұсқаулық</w:t>
      </w:r>
      <w:proofErr w:type="spellEnd"/>
      <w:r>
        <w:rPr>
          <w:rFonts w:eastAsia="monospace"/>
          <w:shd w:val="clear" w:color="auto" w:fill="FFFFFF"/>
          <w:lang w:val="kk-KZ"/>
        </w:rPr>
        <w:t>пен</w:t>
      </w:r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танысып</w:t>
      </w:r>
      <w:proofErr w:type="spellEnd"/>
      <w:r w:rsidRPr="005E617E">
        <w:rPr>
          <w:rFonts w:eastAsia="monospace"/>
          <w:shd w:val="clear" w:color="auto" w:fill="FFFFFF"/>
        </w:rPr>
        <w:t xml:space="preserve">, </w:t>
      </w:r>
      <w:proofErr w:type="spellStart"/>
      <w:r w:rsidRPr="005E617E">
        <w:rPr>
          <w:rFonts w:eastAsia="monospace"/>
          <w:shd w:val="clear" w:color="auto" w:fill="FFFFFF"/>
        </w:rPr>
        <w:t>екінші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данасын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алдым</w:t>
      </w:r>
      <w:proofErr w:type="spellEnd"/>
    </w:p>
    <w:p w14:paraId="2A0981D1" w14:textId="77777777" w:rsidR="000113EE" w:rsidRPr="005E617E" w:rsidRDefault="000113EE" w:rsidP="000113EE">
      <w:pPr>
        <w:pStyle w:val="a3"/>
        <w:shd w:val="clear" w:color="auto" w:fill="FFFFFF"/>
        <w:spacing w:beforeAutospacing="0" w:afterAutospacing="0" w:line="285" w:lineRule="atLeast"/>
        <w:textAlignment w:val="baseline"/>
        <w:rPr>
          <w:rFonts w:eastAsia="monospace"/>
          <w:shd w:val="clear" w:color="auto" w:fill="FFFFFF"/>
        </w:rPr>
      </w:pPr>
    </w:p>
    <w:p w14:paraId="49C5FD13" w14:textId="77777777" w:rsidR="000113EE" w:rsidRDefault="000113EE" w:rsidP="000113EE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>«___» ________2023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>жыл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____________________________________</w:t>
      </w:r>
    </w:p>
    <w:p w14:paraId="4B8AAD0D" w14:textId="77777777" w:rsidR="000113EE" w:rsidRDefault="000113EE" w:rsidP="000113EE">
      <w:pPr>
        <w:shd w:val="clear" w:color="auto" w:fill="FFFFFF"/>
        <w:textAlignment w:val="baseline"/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(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Т.А.Ә.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)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 xml:space="preserve">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қолы</w:t>
      </w:r>
    </w:p>
    <w:p w14:paraId="3DEC6473" w14:textId="77777777" w:rsidR="000113EE" w:rsidRPr="000113EE" w:rsidRDefault="000113EE" w:rsidP="00011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113EE" w:rsidRPr="00011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D1AEF"/>
    <w:multiLevelType w:val="hybridMultilevel"/>
    <w:tmpl w:val="0210912A"/>
    <w:lvl w:ilvl="0" w:tplc="44BC569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140460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EF9"/>
    <w:rsid w:val="000113EE"/>
    <w:rsid w:val="00AA771D"/>
    <w:rsid w:val="00EE2C2F"/>
    <w:rsid w:val="00FB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7176E"/>
  <w15:chartTrackingRefBased/>
  <w15:docId w15:val="{81B7ED83-9A99-46D1-B2D2-B483E7DC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13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13E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nhideWhenUsed/>
    <w:qFormat/>
    <w:rsid w:val="0001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113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11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6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ilet.zan.kz/kaz/docs/Z19000002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814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2024-02-08T11:37:00Z</dcterms:created>
  <dcterms:modified xsi:type="dcterms:W3CDTF">2024-02-08T11:39:00Z</dcterms:modified>
</cp:coreProperties>
</file>